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51D37" w14:textId="6BEFBD8C" w:rsidR="00910E10" w:rsidRPr="00865A42" w:rsidRDefault="006E177F" w:rsidP="006E177F">
      <w:pPr>
        <w:pStyle w:val="Heading1"/>
        <w:jc w:val="center"/>
        <w:rPr>
          <w:rFonts w:asciiTheme="minorHAnsi" w:hAnsiTheme="minorHAnsi" w:cstheme="minorHAnsi"/>
          <w:b/>
          <w:bCs/>
          <w:color w:val="auto"/>
        </w:rPr>
      </w:pPr>
      <w:r w:rsidRPr="00865A42">
        <w:rPr>
          <w:rFonts w:asciiTheme="minorHAnsi" w:hAnsiTheme="minorHAnsi" w:cstheme="minorHAnsi"/>
          <w:b/>
          <w:bCs/>
          <w:color w:val="auto"/>
        </w:rPr>
        <w:t xml:space="preserve">UW HR CoP </w:t>
      </w:r>
      <w:r w:rsidR="00301AF0">
        <w:rPr>
          <w:rFonts w:asciiTheme="minorHAnsi" w:hAnsiTheme="minorHAnsi" w:cstheme="minorHAnsi"/>
          <w:b/>
          <w:bCs/>
          <w:color w:val="auto"/>
        </w:rPr>
        <w:t xml:space="preserve">DEI </w:t>
      </w:r>
      <w:r w:rsidR="00FA5C58">
        <w:rPr>
          <w:rFonts w:asciiTheme="minorHAnsi" w:hAnsiTheme="minorHAnsi" w:cstheme="minorHAnsi"/>
          <w:b/>
          <w:bCs/>
          <w:color w:val="auto"/>
        </w:rPr>
        <w:t>Committee</w:t>
      </w:r>
    </w:p>
    <w:p w14:paraId="641759FF" w14:textId="77777777" w:rsidR="002C0B4A" w:rsidRPr="00865A42" w:rsidRDefault="002C0B4A" w:rsidP="00865A42">
      <w:pPr>
        <w:rPr>
          <w:rFonts w:cstheme="minorHAnsi"/>
        </w:rPr>
      </w:pPr>
    </w:p>
    <w:p w14:paraId="1A6DA050" w14:textId="58256A6D" w:rsidR="002C0B4A" w:rsidRPr="00865A42" w:rsidRDefault="00A61D06" w:rsidP="006E177F">
      <w:pPr>
        <w:rPr>
          <w:rFonts w:cstheme="minorHAnsi"/>
        </w:rPr>
      </w:pPr>
      <w:r w:rsidRPr="00FB4999">
        <w:rPr>
          <w:rFonts w:cstheme="minorHAnsi"/>
        </w:rPr>
        <w:t xml:space="preserve">The HR CoP </w:t>
      </w:r>
      <w:r w:rsidR="00301AF0">
        <w:rPr>
          <w:rFonts w:cstheme="minorHAnsi"/>
        </w:rPr>
        <w:t xml:space="preserve">Diversity, Equity, and Inclusion </w:t>
      </w:r>
      <w:r w:rsidR="00FA5C58">
        <w:rPr>
          <w:rFonts w:cstheme="minorHAnsi"/>
        </w:rPr>
        <w:t>committee</w:t>
      </w:r>
      <w:r w:rsidR="002C0B4A" w:rsidRPr="00865A42">
        <w:rPr>
          <w:rFonts w:cstheme="minorHAnsi"/>
        </w:rPr>
        <w:t xml:space="preserve"> provides a structure for HR </w:t>
      </w:r>
      <w:r w:rsidR="00FA5C58">
        <w:rPr>
          <w:rFonts w:cstheme="minorHAnsi"/>
        </w:rPr>
        <w:t>practitioners</w:t>
      </w:r>
      <w:r w:rsidR="002C0B4A" w:rsidRPr="00865A42">
        <w:rPr>
          <w:rFonts w:cstheme="minorHAnsi"/>
        </w:rPr>
        <w:t xml:space="preserve"> to </w:t>
      </w:r>
      <w:r w:rsidR="00FA5C58">
        <w:rPr>
          <w:rFonts w:cstheme="minorHAnsi"/>
        </w:rPr>
        <w:t>network, promote, and expand the use</w:t>
      </w:r>
      <w:r w:rsidR="00301AF0">
        <w:rPr>
          <w:rFonts w:cstheme="minorHAnsi"/>
        </w:rPr>
        <w:t xml:space="preserve"> </w:t>
      </w:r>
      <w:r w:rsidR="00FA5C58">
        <w:rPr>
          <w:rFonts w:cstheme="minorHAnsi"/>
        </w:rPr>
        <w:t>of information, practices, and tools to increase d</w:t>
      </w:r>
      <w:r w:rsidR="00301AF0">
        <w:rPr>
          <w:rFonts w:cstheme="minorHAnsi"/>
        </w:rPr>
        <w:t xml:space="preserve">iversity, </w:t>
      </w:r>
      <w:r w:rsidR="00FA5C58">
        <w:rPr>
          <w:rFonts w:cstheme="minorHAnsi"/>
        </w:rPr>
        <w:t>e</w:t>
      </w:r>
      <w:r w:rsidR="00301AF0">
        <w:rPr>
          <w:rFonts w:cstheme="minorHAnsi"/>
        </w:rPr>
        <w:t xml:space="preserve">quity, and </w:t>
      </w:r>
      <w:r w:rsidR="00FA5C58">
        <w:rPr>
          <w:rFonts w:cstheme="minorHAnsi"/>
        </w:rPr>
        <w:t>i</w:t>
      </w:r>
      <w:r w:rsidR="00301AF0">
        <w:rPr>
          <w:rFonts w:cstheme="minorHAnsi"/>
        </w:rPr>
        <w:t xml:space="preserve">nclusion </w:t>
      </w:r>
      <w:r w:rsidR="00FA5C58">
        <w:rPr>
          <w:rFonts w:cstheme="minorHAnsi"/>
        </w:rPr>
        <w:t>through our HR roles and influence</w:t>
      </w:r>
      <w:r w:rsidR="002C0B4A" w:rsidRPr="00865A42">
        <w:rPr>
          <w:rFonts w:cstheme="minorHAnsi"/>
        </w:rPr>
        <w:t>.</w:t>
      </w:r>
    </w:p>
    <w:p w14:paraId="0F157592" w14:textId="4C0AB561" w:rsidR="00CC38BE" w:rsidRPr="00865A42" w:rsidRDefault="002C0B4A" w:rsidP="006E177F">
      <w:pPr>
        <w:rPr>
          <w:rFonts w:cstheme="minorHAnsi"/>
          <w:b/>
          <w:sz w:val="26"/>
          <w:szCs w:val="26"/>
        </w:rPr>
      </w:pPr>
      <w:r w:rsidRPr="00865A42">
        <w:rPr>
          <w:rFonts w:cstheme="minorHAnsi"/>
          <w:b/>
          <w:sz w:val="26"/>
          <w:szCs w:val="26"/>
        </w:rPr>
        <w:t>Program Goals:</w:t>
      </w:r>
    </w:p>
    <w:p w14:paraId="610C0C65" w14:textId="1787FD3D" w:rsidR="009A4FDB" w:rsidRDefault="009A4FDB" w:rsidP="00CC38B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Gain deep understanding of UWHR DEI work to broaden </w:t>
      </w:r>
      <w:r w:rsidR="00E2570A">
        <w:rPr>
          <w:rFonts w:cstheme="minorHAnsi"/>
        </w:rPr>
        <w:t xml:space="preserve">the use </w:t>
      </w:r>
      <w:r w:rsidR="000D03B0">
        <w:rPr>
          <w:rFonts w:cstheme="minorHAnsi"/>
        </w:rPr>
        <w:t xml:space="preserve">application of </w:t>
      </w:r>
      <w:r>
        <w:rPr>
          <w:rFonts w:cstheme="minorHAnsi"/>
        </w:rPr>
        <w:t>available tools</w:t>
      </w:r>
    </w:p>
    <w:p w14:paraId="2AF4E5AD" w14:textId="570AD923" w:rsidR="00CC38BE" w:rsidRPr="00865A42" w:rsidRDefault="00CC38BE" w:rsidP="00CC38BE">
      <w:pPr>
        <w:pStyle w:val="ListParagraph"/>
        <w:numPr>
          <w:ilvl w:val="0"/>
          <w:numId w:val="1"/>
        </w:numPr>
        <w:rPr>
          <w:rFonts w:cstheme="minorHAnsi"/>
        </w:rPr>
      </w:pPr>
      <w:r w:rsidRPr="00865A42">
        <w:rPr>
          <w:rFonts w:cstheme="minorHAnsi"/>
        </w:rPr>
        <w:t xml:space="preserve">Promote </w:t>
      </w:r>
      <w:r w:rsidR="00161A69">
        <w:rPr>
          <w:rFonts w:cstheme="minorHAnsi"/>
        </w:rPr>
        <w:t xml:space="preserve">DEI </w:t>
      </w:r>
      <w:r w:rsidRPr="00865A42">
        <w:rPr>
          <w:rFonts w:cstheme="minorHAnsi"/>
        </w:rPr>
        <w:t xml:space="preserve">learning and leadership experiences for </w:t>
      </w:r>
      <w:r w:rsidR="00301AF0">
        <w:rPr>
          <w:rFonts w:cstheme="minorHAnsi"/>
        </w:rPr>
        <w:t>all</w:t>
      </w:r>
      <w:r w:rsidR="00301AF0" w:rsidRPr="00865A42">
        <w:rPr>
          <w:rFonts w:cstheme="minorHAnsi"/>
        </w:rPr>
        <w:t xml:space="preserve"> </w:t>
      </w:r>
      <w:r w:rsidRPr="00865A42">
        <w:rPr>
          <w:rFonts w:cstheme="minorHAnsi"/>
        </w:rPr>
        <w:t xml:space="preserve">HR practitioners </w:t>
      </w:r>
    </w:p>
    <w:p w14:paraId="135174D9" w14:textId="5638F499" w:rsidR="00223251" w:rsidRPr="00865A42" w:rsidRDefault="00223251" w:rsidP="00CC38BE">
      <w:pPr>
        <w:pStyle w:val="ListParagraph"/>
        <w:numPr>
          <w:ilvl w:val="0"/>
          <w:numId w:val="1"/>
        </w:numPr>
        <w:rPr>
          <w:rFonts w:cstheme="minorHAnsi"/>
        </w:rPr>
      </w:pPr>
      <w:r w:rsidRPr="00865A42">
        <w:rPr>
          <w:rFonts w:cstheme="minorHAnsi"/>
        </w:rPr>
        <w:t xml:space="preserve">Foster </w:t>
      </w:r>
      <w:r w:rsidR="00301AF0">
        <w:rPr>
          <w:rFonts w:cstheme="minorHAnsi"/>
        </w:rPr>
        <w:t xml:space="preserve">deeper understanding of DEI practices and applications </w:t>
      </w:r>
      <w:r w:rsidR="009A4FDB">
        <w:rPr>
          <w:rFonts w:cstheme="minorHAnsi"/>
        </w:rPr>
        <w:t>across UW</w:t>
      </w:r>
    </w:p>
    <w:p w14:paraId="5CE6977D" w14:textId="24317651" w:rsidR="00CC38BE" w:rsidRPr="00865A42" w:rsidRDefault="00223251" w:rsidP="00CC38BE">
      <w:pPr>
        <w:pStyle w:val="ListParagraph"/>
        <w:numPr>
          <w:ilvl w:val="0"/>
          <w:numId w:val="1"/>
        </w:numPr>
        <w:rPr>
          <w:rFonts w:cstheme="minorHAnsi"/>
        </w:rPr>
      </w:pPr>
      <w:r w:rsidRPr="00865A42">
        <w:rPr>
          <w:rFonts w:cstheme="minorHAnsi"/>
        </w:rPr>
        <w:t xml:space="preserve">Broaden the </w:t>
      </w:r>
      <w:r w:rsidR="00301AF0">
        <w:rPr>
          <w:rFonts w:cstheme="minorHAnsi"/>
        </w:rPr>
        <w:t xml:space="preserve">application </w:t>
      </w:r>
      <w:r w:rsidRPr="00865A42">
        <w:rPr>
          <w:rFonts w:cstheme="minorHAnsi"/>
        </w:rPr>
        <w:t xml:space="preserve">of </w:t>
      </w:r>
      <w:r w:rsidR="00301AF0">
        <w:rPr>
          <w:rFonts w:cstheme="minorHAnsi"/>
        </w:rPr>
        <w:t xml:space="preserve">DEI </w:t>
      </w:r>
      <w:r w:rsidR="00CC38BE" w:rsidRPr="00865A42">
        <w:rPr>
          <w:rFonts w:cstheme="minorHAnsi"/>
        </w:rPr>
        <w:t>best practice</w:t>
      </w:r>
      <w:r w:rsidRPr="00865A42">
        <w:rPr>
          <w:rFonts w:cstheme="minorHAnsi"/>
        </w:rPr>
        <w:t>s</w:t>
      </w:r>
      <w:r w:rsidR="00CC38BE" w:rsidRPr="00865A42">
        <w:rPr>
          <w:rFonts w:cstheme="minorHAnsi"/>
        </w:rPr>
        <w:t xml:space="preserve"> </w:t>
      </w:r>
      <w:r w:rsidR="009A4FDB">
        <w:rPr>
          <w:rFonts w:cstheme="minorHAnsi"/>
        </w:rPr>
        <w:t>by sharing with the larger HR community</w:t>
      </w:r>
    </w:p>
    <w:p w14:paraId="2D29FBCC" w14:textId="1CCA29A2" w:rsidR="00CC38BE" w:rsidRPr="00865A42" w:rsidRDefault="00161A69" w:rsidP="00CC38B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Cultivate</w:t>
      </w:r>
      <w:r w:rsidR="00CC38BE" w:rsidRPr="00865A42">
        <w:rPr>
          <w:rFonts w:cstheme="minorHAnsi"/>
        </w:rPr>
        <w:t xml:space="preserve"> strong relationships across the UW HR Community</w:t>
      </w:r>
      <w:r w:rsidR="00127684">
        <w:rPr>
          <w:rFonts w:cstheme="minorHAnsi"/>
        </w:rPr>
        <w:t xml:space="preserve"> to leverage expertise in DEI work</w:t>
      </w:r>
    </w:p>
    <w:p w14:paraId="29076854" w14:textId="7A952EB2" w:rsidR="00F75542" w:rsidRPr="00865A42" w:rsidRDefault="002C0B4A" w:rsidP="00F75542">
      <w:pPr>
        <w:pStyle w:val="ListParagraph"/>
        <w:numPr>
          <w:ilvl w:val="0"/>
          <w:numId w:val="1"/>
        </w:numPr>
        <w:rPr>
          <w:rFonts w:cstheme="minorHAnsi"/>
        </w:rPr>
      </w:pPr>
      <w:r w:rsidRPr="00865A42">
        <w:rPr>
          <w:rFonts w:cstheme="minorHAnsi"/>
        </w:rPr>
        <w:t xml:space="preserve">Provide </w:t>
      </w:r>
      <w:r w:rsidR="00622B1C">
        <w:rPr>
          <w:rFonts w:cstheme="minorHAnsi"/>
        </w:rPr>
        <w:t xml:space="preserve">a platform for open </w:t>
      </w:r>
      <w:r w:rsidR="00CC38BE" w:rsidRPr="00865A42">
        <w:rPr>
          <w:rFonts w:cstheme="minorHAnsi"/>
        </w:rPr>
        <w:t>question</w:t>
      </w:r>
      <w:r w:rsidR="00622B1C">
        <w:rPr>
          <w:rFonts w:cstheme="minorHAnsi"/>
        </w:rPr>
        <w:t xml:space="preserve"> discussions</w:t>
      </w:r>
      <w:r w:rsidR="00CC38BE" w:rsidRPr="00865A42">
        <w:rPr>
          <w:rFonts w:cstheme="minorHAnsi"/>
        </w:rPr>
        <w:t xml:space="preserve"> and </w:t>
      </w:r>
      <w:r w:rsidR="00622B1C">
        <w:rPr>
          <w:rFonts w:cstheme="minorHAnsi"/>
        </w:rPr>
        <w:t xml:space="preserve">courageous </w:t>
      </w:r>
      <w:r w:rsidR="00CC38BE" w:rsidRPr="00865A42">
        <w:rPr>
          <w:rFonts w:cstheme="minorHAnsi"/>
        </w:rPr>
        <w:t>conversations</w:t>
      </w:r>
    </w:p>
    <w:p w14:paraId="2ADC4C1F" w14:textId="76E41266" w:rsidR="00A61D06" w:rsidRPr="00865A42" w:rsidRDefault="0082610E" w:rsidP="00865A42">
      <w:pPr>
        <w:pStyle w:val="Heading2"/>
        <w:spacing w:after="24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HR CoP </w:t>
      </w:r>
      <w:r w:rsidR="00161A69">
        <w:rPr>
          <w:rFonts w:asciiTheme="minorHAnsi" w:hAnsiTheme="minorHAnsi" w:cstheme="minorHAnsi"/>
          <w:b/>
          <w:color w:val="auto"/>
        </w:rPr>
        <w:t xml:space="preserve">DEI </w:t>
      </w:r>
      <w:r w:rsidR="009A4FDB">
        <w:rPr>
          <w:rFonts w:asciiTheme="minorHAnsi" w:hAnsiTheme="minorHAnsi" w:cstheme="minorHAnsi"/>
          <w:b/>
          <w:color w:val="auto"/>
        </w:rPr>
        <w:t>Committe</w:t>
      </w:r>
      <w:r w:rsidR="00162DDF">
        <w:rPr>
          <w:rFonts w:asciiTheme="minorHAnsi" w:hAnsiTheme="minorHAnsi" w:cstheme="minorHAnsi"/>
          <w:b/>
          <w:color w:val="auto"/>
        </w:rPr>
        <w:t>e</w:t>
      </w:r>
      <w:r w:rsidR="00A61D06" w:rsidRPr="00865A42">
        <w:rPr>
          <w:rFonts w:asciiTheme="minorHAnsi" w:hAnsiTheme="minorHAnsi" w:cstheme="minorHAnsi"/>
          <w:b/>
          <w:color w:val="auto"/>
        </w:rPr>
        <w:t xml:space="preserve"> Details: </w:t>
      </w:r>
    </w:p>
    <w:p w14:paraId="4402DF5E" w14:textId="6061ACD5" w:rsidR="00301AF0" w:rsidRDefault="00A61D06">
      <w:pPr>
        <w:spacing w:after="240"/>
        <w:rPr>
          <w:rFonts w:cstheme="minorHAnsi"/>
        </w:rPr>
      </w:pPr>
      <w:r w:rsidRPr="00FB4999">
        <w:rPr>
          <w:rFonts w:cstheme="minorHAnsi"/>
        </w:rPr>
        <w:t>The HR</w:t>
      </w:r>
      <w:r w:rsidRPr="00865A42">
        <w:rPr>
          <w:rFonts w:cstheme="minorHAnsi"/>
        </w:rPr>
        <w:t xml:space="preserve"> CoP </w:t>
      </w:r>
      <w:r w:rsidR="00301AF0">
        <w:rPr>
          <w:rFonts w:cstheme="minorHAnsi"/>
        </w:rPr>
        <w:t>DEI</w:t>
      </w:r>
      <w:r w:rsidR="00301AF0" w:rsidRPr="00865A42">
        <w:rPr>
          <w:rFonts w:cstheme="minorHAnsi"/>
        </w:rPr>
        <w:t xml:space="preserve"> </w:t>
      </w:r>
      <w:r w:rsidR="009A4FDB">
        <w:rPr>
          <w:rFonts w:cstheme="minorHAnsi"/>
        </w:rPr>
        <w:t>committee</w:t>
      </w:r>
      <w:r w:rsidR="00301AF0" w:rsidRPr="00865A42">
        <w:rPr>
          <w:rFonts w:cstheme="minorHAnsi"/>
        </w:rPr>
        <w:t xml:space="preserve"> </w:t>
      </w:r>
      <w:r w:rsidRPr="00865A42">
        <w:rPr>
          <w:rFonts w:cstheme="minorHAnsi"/>
        </w:rPr>
        <w:t xml:space="preserve">is a </w:t>
      </w:r>
      <w:r w:rsidR="00301AF0">
        <w:rPr>
          <w:rFonts w:cstheme="minorHAnsi"/>
        </w:rPr>
        <w:t>group of HR practitioners on campus who collect</w:t>
      </w:r>
      <w:r w:rsidR="00622B1C">
        <w:rPr>
          <w:rFonts w:cstheme="minorHAnsi"/>
        </w:rPr>
        <w:t xml:space="preserve">, </w:t>
      </w:r>
      <w:r w:rsidR="00301AF0">
        <w:rPr>
          <w:rFonts w:cstheme="minorHAnsi"/>
        </w:rPr>
        <w:t>develop</w:t>
      </w:r>
      <w:r w:rsidR="00622B1C">
        <w:rPr>
          <w:rFonts w:cstheme="minorHAnsi"/>
        </w:rPr>
        <w:t>, and share</w:t>
      </w:r>
      <w:r w:rsidR="00301AF0">
        <w:rPr>
          <w:rFonts w:cstheme="minorHAnsi"/>
        </w:rPr>
        <w:t xml:space="preserve"> DEI materials and resources for </w:t>
      </w:r>
      <w:r w:rsidR="009A4FDB">
        <w:rPr>
          <w:rFonts w:cstheme="minorHAnsi"/>
        </w:rPr>
        <w:t>HR practitioners</w:t>
      </w:r>
      <w:r w:rsidR="00301AF0">
        <w:rPr>
          <w:rFonts w:cstheme="minorHAnsi"/>
        </w:rPr>
        <w:t xml:space="preserve"> on campus </w:t>
      </w:r>
      <w:r w:rsidR="00622B1C">
        <w:rPr>
          <w:rFonts w:cstheme="minorHAnsi"/>
        </w:rPr>
        <w:t>to facilitate bro</w:t>
      </w:r>
      <w:r w:rsidR="00301AF0">
        <w:rPr>
          <w:rFonts w:cstheme="minorHAnsi"/>
        </w:rPr>
        <w:t xml:space="preserve">adening DEI practices within </w:t>
      </w:r>
      <w:r w:rsidR="00622B1C">
        <w:rPr>
          <w:rFonts w:cstheme="minorHAnsi"/>
        </w:rPr>
        <w:t>units</w:t>
      </w:r>
      <w:r w:rsidR="00301AF0">
        <w:rPr>
          <w:rFonts w:cstheme="minorHAnsi"/>
        </w:rPr>
        <w:t>, program</w:t>
      </w:r>
      <w:r w:rsidR="00622B1C">
        <w:rPr>
          <w:rFonts w:cstheme="minorHAnsi"/>
        </w:rPr>
        <w:t>s</w:t>
      </w:r>
      <w:r w:rsidR="00301AF0">
        <w:rPr>
          <w:rFonts w:cstheme="minorHAnsi"/>
        </w:rPr>
        <w:t xml:space="preserve">, </w:t>
      </w:r>
      <w:r w:rsidR="00622B1C">
        <w:rPr>
          <w:rFonts w:cstheme="minorHAnsi"/>
        </w:rPr>
        <w:t>and</w:t>
      </w:r>
      <w:r w:rsidR="00301AF0">
        <w:rPr>
          <w:rFonts w:cstheme="minorHAnsi"/>
        </w:rPr>
        <w:t xml:space="preserve"> school</w:t>
      </w:r>
      <w:r w:rsidR="00622B1C">
        <w:rPr>
          <w:rFonts w:cstheme="minorHAnsi"/>
        </w:rPr>
        <w:t>s</w:t>
      </w:r>
      <w:r w:rsidR="00301AF0">
        <w:rPr>
          <w:rFonts w:cstheme="minorHAnsi"/>
        </w:rPr>
        <w:t>. This will be accomplished through updating the website (link here) regularly with new DEI training materials and resources, facilitating conversation</w:t>
      </w:r>
      <w:r w:rsidR="009A4FDB">
        <w:rPr>
          <w:rFonts w:cstheme="minorHAnsi"/>
        </w:rPr>
        <w:t xml:space="preserve">s </w:t>
      </w:r>
      <w:r w:rsidR="00301AF0">
        <w:rPr>
          <w:rFonts w:cstheme="minorHAnsi"/>
        </w:rPr>
        <w:t>around DEI topics of interest, and communicating with the rest of the CoP community on current news and developments around DEI</w:t>
      </w:r>
      <w:r w:rsidR="009A4FDB">
        <w:rPr>
          <w:rFonts w:cstheme="minorHAnsi"/>
        </w:rPr>
        <w:t xml:space="preserve"> work,</w:t>
      </w:r>
      <w:r w:rsidR="00301AF0">
        <w:rPr>
          <w:rFonts w:cstheme="minorHAnsi"/>
        </w:rPr>
        <w:t xml:space="preserve"> both at the University of Washington and nationally.</w:t>
      </w:r>
    </w:p>
    <w:p w14:paraId="5D85663C" w14:textId="69705DA7" w:rsidR="00A61D06" w:rsidRDefault="00301AF0">
      <w:pPr>
        <w:spacing w:after="240"/>
        <w:rPr>
          <w:rFonts w:cstheme="minorHAnsi"/>
        </w:rPr>
      </w:pPr>
      <w:r>
        <w:rPr>
          <w:rFonts w:cstheme="minorHAnsi"/>
        </w:rPr>
        <w:t xml:space="preserve">Interested practitioners </w:t>
      </w:r>
      <w:r w:rsidR="00A61D06" w:rsidRPr="00865A42">
        <w:rPr>
          <w:rFonts w:cstheme="minorHAnsi"/>
        </w:rPr>
        <w:t xml:space="preserve">will </w:t>
      </w:r>
      <w:r w:rsidR="00322BE8" w:rsidRPr="00865A42">
        <w:rPr>
          <w:rFonts w:cstheme="minorHAnsi"/>
        </w:rPr>
        <w:t xml:space="preserve">be invited to </w:t>
      </w:r>
      <w:r w:rsidR="00A61D06" w:rsidRPr="00865A42">
        <w:rPr>
          <w:rFonts w:cstheme="minorHAnsi"/>
        </w:rPr>
        <w:t>attend voluntary monthly meeting</w:t>
      </w:r>
      <w:r w:rsidR="00322BE8" w:rsidRPr="00865A42">
        <w:rPr>
          <w:rFonts w:cstheme="minorHAnsi"/>
        </w:rPr>
        <w:t>s</w:t>
      </w:r>
      <w:r w:rsidR="00A61D06" w:rsidRPr="00865A42">
        <w:rPr>
          <w:rFonts w:cstheme="minorHAnsi"/>
        </w:rPr>
        <w:t xml:space="preserve"> </w:t>
      </w:r>
      <w:r w:rsidR="00322BE8" w:rsidRPr="00865A42">
        <w:rPr>
          <w:rFonts w:cstheme="minorHAnsi"/>
        </w:rPr>
        <w:t>hosted by</w:t>
      </w:r>
      <w:r w:rsidR="00A61D06" w:rsidRPr="00865A42">
        <w:rPr>
          <w:rFonts w:cstheme="minorHAnsi"/>
        </w:rPr>
        <w:t xml:space="preserve"> the CoP</w:t>
      </w:r>
      <w:r>
        <w:rPr>
          <w:rFonts w:cstheme="minorHAnsi"/>
        </w:rPr>
        <w:t xml:space="preserve"> DEI team</w:t>
      </w:r>
      <w:r w:rsidR="00A61D06" w:rsidRPr="00865A42">
        <w:rPr>
          <w:rFonts w:cstheme="minorHAnsi"/>
        </w:rPr>
        <w:t xml:space="preserve"> </w:t>
      </w:r>
      <w:r w:rsidR="00322BE8" w:rsidRPr="00865A42">
        <w:rPr>
          <w:rFonts w:cstheme="minorHAnsi"/>
        </w:rPr>
        <w:t>to</w:t>
      </w:r>
      <w:r w:rsidR="008A221C" w:rsidRPr="00865A42">
        <w:rPr>
          <w:rFonts w:cstheme="minorHAnsi"/>
        </w:rPr>
        <w:t xml:space="preserve"> discuss</w:t>
      </w:r>
      <w:r w:rsidR="00A61D06" w:rsidRPr="00865A42">
        <w:rPr>
          <w:rFonts w:cstheme="minorHAnsi"/>
        </w:rPr>
        <w:t xml:space="preserve"> </w:t>
      </w:r>
      <w:r w:rsidR="00161A69">
        <w:rPr>
          <w:rFonts w:cstheme="minorHAnsi"/>
        </w:rPr>
        <w:t>progressive DEI issues</w:t>
      </w:r>
      <w:r w:rsidR="00A61D06" w:rsidRPr="00865A42">
        <w:rPr>
          <w:rFonts w:cstheme="minorHAnsi"/>
        </w:rPr>
        <w:t xml:space="preserve"> </w:t>
      </w:r>
      <w:r w:rsidR="008A221C" w:rsidRPr="00865A42">
        <w:rPr>
          <w:rFonts w:cstheme="minorHAnsi"/>
        </w:rPr>
        <w:t xml:space="preserve">and their impacts on </w:t>
      </w:r>
      <w:r w:rsidR="00161A69">
        <w:rPr>
          <w:rFonts w:cstheme="minorHAnsi"/>
        </w:rPr>
        <w:t>staff HR fun</w:t>
      </w:r>
      <w:r w:rsidR="00003E7E">
        <w:rPr>
          <w:rFonts w:cstheme="minorHAnsi"/>
        </w:rPr>
        <w:t>c</w:t>
      </w:r>
      <w:r w:rsidR="00161A69">
        <w:rPr>
          <w:rFonts w:cstheme="minorHAnsi"/>
        </w:rPr>
        <w:t>tions at the</w:t>
      </w:r>
      <w:r w:rsidR="008A221C" w:rsidRPr="00865A42">
        <w:rPr>
          <w:rFonts w:cstheme="minorHAnsi"/>
        </w:rPr>
        <w:t xml:space="preserve"> individual unit</w:t>
      </w:r>
      <w:r w:rsidR="00003E7E">
        <w:rPr>
          <w:rFonts w:cstheme="minorHAnsi"/>
        </w:rPr>
        <w:t>/</w:t>
      </w:r>
      <w:r w:rsidR="00161A69">
        <w:rPr>
          <w:rFonts w:cstheme="minorHAnsi"/>
        </w:rPr>
        <w:t>level</w:t>
      </w:r>
      <w:r w:rsidR="008A221C" w:rsidRPr="00865A42">
        <w:rPr>
          <w:rFonts w:cstheme="minorHAnsi"/>
        </w:rPr>
        <w:t xml:space="preserve"> and</w:t>
      </w:r>
      <w:r w:rsidR="00161A69">
        <w:rPr>
          <w:rFonts w:cstheme="minorHAnsi"/>
        </w:rPr>
        <w:t xml:space="preserve"> for</w:t>
      </w:r>
      <w:r w:rsidR="008A221C" w:rsidRPr="00865A42">
        <w:rPr>
          <w:rFonts w:cstheme="minorHAnsi"/>
        </w:rPr>
        <w:t xml:space="preserve"> UW as an institution. </w:t>
      </w:r>
      <w:r w:rsidR="009A4FDB">
        <w:rPr>
          <w:rFonts w:cstheme="minorHAnsi"/>
        </w:rPr>
        <w:t xml:space="preserve">These meetings will also be used to discuss diversity tools and how to expand their use to the HR CoP as a whole, as well as </w:t>
      </w:r>
      <w:r w:rsidR="00531A83" w:rsidRPr="00865A42">
        <w:rPr>
          <w:rFonts w:cstheme="minorHAnsi"/>
        </w:rPr>
        <w:t xml:space="preserve">to strengthen community </w:t>
      </w:r>
      <w:r>
        <w:rPr>
          <w:rFonts w:cstheme="minorHAnsi"/>
        </w:rPr>
        <w:t>and allow HR professionals on campus to feel empowered to implement essential changes</w:t>
      </w:r>
      <w:r w:rsidR="00531A83" w:rsidRPr="00865A42">
        <w:rPr>
          <w:rFonts w:cstheme="minorHAnsi"/>
        </w:rPr>
        <w:t xml:space="preserve">. </w:t>
      </w:r>
    </w:p>
    <w:p w14:paraId="1633679D" w14:textId="348B218B" w:rsidR="00531A83" w:rsidRPr="00865A42" w:rsidRDefault="00531A83" w:rsidP="00865A42">
      <w:pPr>
        <w:pStyle w:val="Heading2"/>
        <w:rPr>
          <w:rFonts w:asciiTheme="minorHAnsi" w:hAnsiTheme="minorHAnsi" w:cstheme="minorHAnsi"/>
          <w:b/>
          <w:bCs/>
        </w:rPr>
      </w:pPr>
      <w:r w:rsidRPr="00865A42">
        <w:rPr>
          <w:rFonts w:asciiTheme="minorHAnsi" w:hAnsiTheme="minorHAnsi" w:cstheme="minorHAnsi"/>
          <w:b/>
          <w:bCs/>
          <w:color w:val="auto"/>
        </w:rPr>
        <w:t xml:space="preserve">The </w:t>
      </w:r>
      <w:r w:rsidR="00522104">
        <w:rPr>
          <w:rFonts w:asciiTheme="minorHAnsi" w:hAnsiTheme="minorHAnsi" w:cstheme="minorHAnsi"/>
          <w:b/>
          <w:bCs/>
          <w:color w:val="auto"/>
        </w:rPr>
        <w:t xml:space="preserve">HR CoP </w:t>
      </w:r>
      <w:r w:rsidR="00301AF0">
        <w:rPr>
          <w:rFonts w:asciiTheme="minorHAnsi" w:hAnsiTheme="minorHAnsi" w:cstheme="minorHAnsi"/>
          <w:b/>
          <w:bCs/>
          <w:color w:val="auto"/>
        </w:rPr>
        <w:t xml:space="preserve">DEI </w:t>
      </w:r>
      <w:r w:rsidR="00522104">
        <w:rPr>
          <w:rFonts w:asciiTheme="minorHAnsi" w:hAnsiTheme="minorHAnsi" w:cstheme="minorHAnsi"/>
          <w:b/>
          <w:bCs/>
          <w:color w:val="auto"/>
        </w:rPr>
        <w:t>Committee</w:t>
      </w:r>
      <w:r w:rsidRPr="00865A42">
        <w:rPr>
          <w:rFonts w:asciiTheme="minorHAnsi" w:hAnsiTheme="minorHAnsi" w:cstheme="minorHAnsi"/>
          <w:b/>
          <w:bCs/>
          <w:color w:val="auto"/>
        </w:rPr>
        <w:t>:</w:t>
      </w:r>
    </w:p>
    <w:p w14:paraId="6F01B1D7" w14:textId="6EC8C4AF" w:rsidR="00531A83" w:rsidRDefault="00531A83" w:rsidP="00531A83">
      <w:pPr>
        <w:spacing w:after="0"/>
        <w:rPr>
          <w:rFonts w:cstheme="minorHAnsi"/>
          <w:bCs/>
        </w:rPr>
      </w:pPr>
      <w:r w:rsidRPr="00865A42">
        <w:rPr>
          <w:rFonts w:cstheme="minorHAnsi"/>
          <w:bCs/>
        </w:rPr>
        <w:t xml:space="preserve">The </w:t>
      </w:r>
      <w:r w:rsidR="00522104">
        <w:rPr>
          <w:rFonts w:cstheme="minorHAnsi"/>
          <w:bCs/>
        </w:rPr>
        <w:t xml:space="preserve">HR CoP </w:t>
      </w:r>
      <w:r w:rsidR="00301AF0">
        <w:rPr>
          <w:rFonts w:cstheme="minorHAnsi"/>
          <w:bCs/>
        </w:rPr>
        <w:t xml:space="preserve">DEI </w:t>
      </w:r>
      <w:r w:rsidR="00522104">
        <w:rPr>
          <w:rFonts w:cstheme="minorHAnsi"/>
          <w:bCs/>
        </w:rPr>
        <w:t>Committee</w:t>
      </w:r>
      <w:r w:rsidRPr="00865A42">
        <w:rPr>
          <w:rFonts w:cstheme="minorHAnsi"/>
          <w:bCs/>
        </w:rPr>
        <w:t xml:space="preserve"> is composed of </w:t>
      </w:r>
      <w:r w:rsidR="008F5E89">
        <w:rPr>
          <w:rFonts w:cstheme="minorHAnsi"/>
          <w:bCs/>
        </w:rPr>
        <w:t>five</w:t>
      </w:r>
      <w:r w:rsidR="008F5E89" w:rsidRPr="00865A42">
        <w:rPr>
          <w:rFonts w:cstheme="minorHAnsi"/>
          <w:bCs/>
        </w:rPr>
        <w:t xml:space="preserve"> </w:t>
      </w:r>
      <w:r w:rsidRPr="00865A42">
        <w:rPr>
          <w:rFonts w:cstheme="minorHAnsi"/>
          <w:bCs/>
        </w:rPr>
        <w:t xml:space="preserve">to </w:t>
      </w:r>
      <w:r w:rsidR="008F5E89">
        <w:rPr>
          <w:rFonts w:cstheme="minorHAnsi"/>
          <w:bCs/>
        </w:rPr>
        <w:t>eight</w:t>
      </w:r>
      <w:r w:rsidR="008F5E89" w:rsidRPr="00865A42">
        <w:rPr>
          <w:rFonts w:cstheme="minorHAnsi"/>
          <w:bCs/>
        </w:rPr>
        <w:t xml:space="preserve"> </w:t>
      </w:r>
      <w:r w:rsidR="00522104">
        <w:rPr>
          <w:rFonts w:cstheme="minorHAnsi"/>
          <w:bCs/>
        </w:rPr>
        <w:t>current UW HR practitioners</w:t>
      </w:r>
      <w:r w:rsidRPr="00865A42">
        <w:rPr>
          <w:rFonts w:cstheme="minorHAnsi"/>
          <w:bCs/>
        </w:rPr>
        <w:t xml:space="preserve">. The committee will rotate </w:t>
      </w:r>
      <w:r w:rsidR="00161A69">
        <w:rPr>
          <w:rFonts w:cstheme="minorHAnsi"/>
          <w:bCs/>
        </w:rPr>
        <w:t>annually</w:t>
      </w:r>
      <w:r w:rsidRPr="00865A42">
        <w:rPr>
          <w:rFonts w:cstheme="minorHAnsi"/>
          <w:bCs/>
        </w:rPr>
        <w:t>, but current committee members are encouraged to stay involved for multiple years to ensure program consistency and improvement. For those interested in committee work</w:t>
      </w:r>
      <w:r>
        <w:rPr>
          <w:rFonts w:cstheme="minorHAnsi"/>
          <w:bCs/>
        </w:rPr>
        <w:t>,</w:t>
      </w:r>
      <w:r w:rsidRPr="00865A4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please read </w:t>
      </w:r>
      <w:r w:rsidRPr="00865A42">
        <w:rPr>
          <w:rFonts w:cstheme="minorHAnsi"/>
          <w:bCs/>
        </w:rPr>
        <w:t>the following expectations of committee members:</w:t>
      </w:r>
    </w:p>
    <w:p w14:paraId="24C26C6F" w14:textId="77777777" w:rsidR="00531A83" w:rsidRPr="00865A42" w:rsidRDefault="00531A83" w:rsidP="00531A83">
      <w:pPr>
        <w:spacing w:after="0"/>
        <w:rPr>
          <w:rFonts w:cstheme="minorHAnsi"/>
          <w:bCs/>
        </w:rPr>
      </w:pPr>
    </w:p>
    <w:p w14:paraId="577DEBB1" w14:textId="0EE23523" w:rsidR="00531A83" w:rsidRPr="00865A42" w:rsidRDefault="00522104" w:rsidP="00865A42">
      <w:pPr>
        <w:pStyle w:val="Heading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HR CoP </w:t>
      </w:r>
      <w:r w:rsidR="00301AF0">
        <w:rPr>
          <w:rFonts w:asciiTheme="minorHAnsi" w:hAnsiTheme="minorHAnsi" w:cstheme="minorHAnsi"/>
          <w:b/>
          <w:bCs/>
          <w:color w:val="auto"/>
        </w:rPr>
        <w:t xml:space="preserve">DEI </w:t>
      </w:r>
      <w:r>
        <w:rPr>
          <w:rFonts w:asciiTheme="minorHAnsi" w:hAnsiTheme="minorHAnsi" w:cstheme="minorHAnsi"/>
          <w:b/>
          <w:bCs/>
          <w:color w:val="auto"/>
        </w:rPr>
        <w:t xml:space="preserve">Committee member </w:t>
      </w:r>
      <w:r w:rsidR="00161A69">
        <w:rPr>
          <w:rFonts w:asciiTheme="minorHAnsi" w:hAnsiTheme="minorHAnsi" w:cstheme="minorHAnsi"/>
          <w:b/>
          <w:bCs/>
          <w:color w:val="auto"/>
        </w:rPr>
        <w:t>activities</w:t>
      </w:r>
      <w:r w:rsidR="00531A83" w:rsidRPr="00865A42">
        <w:rPr>
          <w:rFonts w:asciiTheme="minorHAnsi" w:hAnsiTheme="minorHAnsi" w:cstheme="minorHAnsi"/>
          <w:b/>
          <w:bCs/>
          <w:color w:val="auto"/>
        </w:rPr>
        <w:t>:</w:t>
      </w:r>
    </w:p>
    <w:p w14:paraId="4D1AB672" w14:textId="5860F807" w:rsidR="00531A83" w:rsidRPr="00865A42" w:rsidRDefault="00522104" w:rsidP="00531A8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Gather local DEI resources to learn where best practices can be leveraged more broadly</w:t>
      </w:r>
    </w:p>
    <w:p w14:paraId="14D60709" w14:textId="3A22D171" w:rsidR="00531A83" w:rsidRDefault="00531A83" w:rsidP="00531A8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865A42">
        <w:rPr>
          <w:rFonts w:cstheme="minorHAnsi"/>
        </w:rPr>
        <w:t xml:space="preserve">Recruit </w:t>
      </w:r>
      <w:r w:rsidR="00161A69">
        <w:rPr>
          <w:rFonts w:cstheme="minorHAnsi"/>
        </w:rPr>
        <w:t xml:space="preserve">HR CoP </w:t>
      </w:r>
      <w:r w:rsidR="00301AF0">
        <w:rPr>
          <w:rFonts w:cstheme="minorHAnsi"/>
        </w:rPr>
        <w:t>presenters and participants for facilitated conversation sessions</w:t>
      </w:r>
    </w:p>
    <w:p w14:paraId="30578B2F" w14:textId="64C9BAAF" w:rsidR="005227C4" w:rsidRPr="00865A42" w:rsidRDefault="00522104" w:rsidP="00531A8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Host</w:t>
      </w:r>
      <w:r w:rsidR="005227C4">
        <w:rPr>
          <w:rFonts w:cstheme="minorHAnsi"/>
        </w:rPr>
        <w:t xml:space="preserve"> quarterly </w:t>
      </w:r>
      <w:r w:rsidR="00622B1C">
        <w:rPr>
          <w:rFonts w:cstheme="minorHAnsi"/>
        </w:rPr>
        <w:t>discussion</w:t>
      </w:r>
      <w:r w:rsidR="005227C4">
        <w:rPr>
          <w:rFonts w:cstheme="minorHAnsi"/>
        </w:rPr>
        <w:t xml:space="preserve"> sessions and </w:t>
      </w:r>
      <w:r w:rsidR="00622B1C">
        <w:rPr>
          <w:rFonts w:cstheme="minorHAnsi"/>
        </w:rPr>
        <w:t>review</w:t>
      </w:r>
      <w:bookmarkStart w:id="0" w:name="_GoBack"/>
      <w:bookmarkEnd w:id="0"/>
      <w:r w:rsidR="00622B1C">
        <w:rPr>
          <w:rFonts w:cstheme="minorHAnsi"/>
        </w:rPr>
        <w:t xml:space="preserve"> </w:t>
      </w:r>
      <w:r w:rsidR="005227C4">
        <w:rPr>
          <w:rFonts w:cstheme="minorHAnsi"/>
        </w:rPr>
        <w:t>proposals</w:t>
      </w:r>
    </w:p>
    <w:p w14:paraId="71D8B304" w14:textId="181BA801" w:rsidR="00531A83" w:rsidRPr="00865A42" w:rsidRDefault="00531A83" w:rsidP="00531A83">
      <w:pPr>
        <w:pStyle w:val="ListParagraph"/>
        <w:numPr>
          <w:ilvl w:val="0"/>
          <w:numId w:val="4"/>
        </w:numPr>
        <w:rPr>
          <w:rFonts w:cstheme="minorHAnsi"/>
        </w:rPr>
      </w:pPr>
      <w:r w:rsidRPr="00865A42">
        <w:rPr>
          <w:rFonts w:cstheme="minorHAnsi"/>
        </w:rPr>
        <w:t xml:space="preserve">Develop method for tracking/maintaining </w:t>
      </w:r>
      <w:r w:rsidR="00522104">
        <w:rPr>
          <w:rFonts w:cstheme="minorHAnsi"/>
        </w:rPr>
        <w:t>meeting minutes, and committee plans/work</w:t>
      </w:r>
    </w:p>
    <w:p w14:paraId="5F8B4530" w14:textId="2A0BB53A" w:rsidR="00531A83" w:rsidRPr="00865A42" w:rsidRDefault="00522104" w:rsidP="00531A83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Prepare updated</w:t>
      </w:r>
      <w:r w:rsidR="00301AF0">
        <w:rPr>
          <w:rFonts w:cstheme="minorHAnsi"/>
        </w:rPr>
        <w:t xml:space="preserve"> resources page information  </w:t>
      </w:r>
    </w:p>
    <w:p w14:paraId="7CEA33E0" w14:textId="1E3429E5" w:rsidR="00531A83" w:rsidRPr="00865A42" w:rsidRDefault="00531A83" w:rsidP="00531A83">
      <w:pPr>
        <w:pStyle w:val="ListParagraph"/>
        <w:numPr>
          <w:ilvl w:val="0"/>
          <w:numId w:val="4"/>
        </w:numPr>
        <w:rPr>
          <w:rFonts w:cstheme="minorHAnsi"/>
        </w:rPr>
      </w:pPr>
      <w:r w:rsidRPr="00865A42">
        <w:rPr>
          <w:rFonts w:cstheme="minorHAnsi"/>
        </w:rPr>
        <w:t xml:space="preserve">Provide </w:t>
      </w:r>
      <w:r w:rsidR="00522104">
        <w:rPr>
          <w:rFonts w:cstheme="minorHAnsi"/>
        </w:rPr>
        <w:t xml:space="preserve">resource </w:t>
      </w:r>
      <w:r w:rsidRPr="00865A42">
        <w:rPr>
          <w:rFonts w:cstheme="minorHAnsi"/>
        </w:rPr>
        <w:t xml:space="preserve">guidance for </w:t>
      </w:r>
      <w:r w:rsidR="00301AF0">
        <w:rPr>
          <w:rFonts w:cstheme="minorHAnsi"/>
        </w:rPr>
        <w:t xml:space="preserve">other members of the </w:t>
      </w:r>
      <w:r w:rsidR="00522104">
        <w:rPr>
          <w:rFonts w:cstheme="minorHAnsi"/>
        </w:rPr>
        <w:t xml:space="preserve">HR </w:t>
      </w:r>
      <w:r w:rsidR="00301AF0">
        <w:rPr>
          <w:rFonts w:cstheme="minorHAnsi"/>
        </w:rPr>
        <w:t>CoP</w:t>
      </w:r>
    </w:p>
    <w:p w14:paraId="5A6E5BE2" w14:textId="5237F608" w:rsidR="008B49DD" w:rsidRPr="00142609" w:rsidRDefault="00531A83" w:rsidP="0095549A">
      <w:pPr>
        <w:pStyle w:val="ListParagraph"/>
        <w:numPr>
          <w:ilvl w:val="0"/>
          <w:numId w:val="4"/>
        </w:numPr>
      </w:pPr>
      <w:r w:rsidRPr="00865A42">
        <w:rPr>
          <w:rFonts w:cstheme="minorHAnsi"/>
        </w:rPr>
        <w:t>Develop lessons learned from each year’s</w:t>
      </w:r>
      <w:r w:rsidR="00522104">
        <w:rPr>
          <w:rFonts w:cstheme="minorHAnsi"/>
        </w:rPr>
        <w:t xml:space="preserve"> committee work </w:t>
      </w:r>
      <w:r w:rsidRPr="00865A42">
        <w:rPr>
          <w:rFonts w:cstheme="minorHAnsi"/>
        </w:rPr>
        <w:t>for continued improvement</w:t>
      </w:r>
    </w:p>
    <w:sectPr w:rsidR="008B49DD" w:rsidRPr="00142609" w:rsidSect="0095549A">
      <w:headerReference w:type="default" r:id="rId7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208FE" w16cid:durableId="2370A744"/>
  <w16cid:commentId w16cid:paraId="39114FDE" w16cid:durableId="2370A745"/>
  <w16cid:commentId w16cid:paraId="57BC9676" w16cid:durableId="2370A746"/>
  <w16cid:commentId w16cid:paraId="726E6C74" w16cid:durableId="2370A747"/>
  <w16cid:commentId w16cid:paraId="1C392CFC" w16cid:durableId="2370A748"/>
  <w16cid:commentId w16cid:paraId="1AECFABF" w16cid:durableId="2370A749"/>
  <w16cid:commentId w16cid:paraId="39E7AEF0" w16cid:durableId="2370AA98"/>
  <w16cid:commentId w16cid:paraId="37A583DA" w16cid:durableId="2370A74A"/>
  <w16cid:commentId w16cid:paraId="0D01CD90" w16cid:durableId="2370A74B"/>
  <w16cid:commentId w16cid:paraId="52011E05" w16cid:durableId="2370AB0C"/>
  <w16cid:commentId w16cid:paraId="5EB85EB3" w16cid:durableId="2370AB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0EB57" w14:textId="77777777" w:rsidR="00945A60" w:rsidRDefault="00945A60" w:rsidP="006E177F">
      <w:pPr>
        <w:spacing w:after="0" w:line="240" w:lineRule="auto"/>
      </w:pPr>
      <w:r>
        <w:separator/>
      </w:r>
    </w:p>
  </w:endnote>
  <w:endnote w:type="continuationSeparator" w:id="0">
    <w:p w14:paraId="4CFE4580" w14:textId="77777777" w:rsidR="00945A60" w:rsidRDefault="00945A60" w:rsidP="006E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7A4D7" w14:textId="77777777" w:rsidR="00945A60" w:rsidRDefault="00945A60" w:rsidP="006E177F">
      <w:pPr>
        <w:spacing w:after="0" w:line="240" w:lineRule="auto"/>
      </w:pPr>
      <w:r>
        <w:separator/>
      </w:r>
    </w:p>
  </w:footnote>
  <w:footnote w:type="continuationSeparator" w:id="0">
    <w:p w14:paraId="2A33AF83" w14:textId="77777777" w:rsidR="00945A60" w:rsidRDefault="00945A60" w:rsidP="006E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932592"/>
      <w:docPartObj>
        <w:docPartGallery w:val="Watermarks"/>
        <w:docPartUnique/>
      </w:docPartObj>
    </w:sdtPr>
    <w:sdtEndPr/>
    <w:sdtContent>
      <w:p w14:paraId="4308557D" w14:textId="09A419A0" w:rsidR="006E177F" w:rsidRDefault="00945A60">
        <w:pPr>
          <w:pStyle w:val="Header"/>
        </w:pPr>
        <w:r>
          <w:rPr>
            <w:noProof/>
          </w:rPr>
          <w:pict w14:anchorId="565D50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070"/>
    <w:multiLevelType w:val="hybridMultilevel"/>
    <w:tmpl w:val="3412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02204"/>
    <w:multiLevelType w:val="hybridMultilevel"/>
    <w:tmpl w:val="4EEA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0E9B"/>
    <w:multiLevelType w:val="hybridMultilevel"/>
    <w:tmpl w:val="F530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51577"/>
    <w:multiLevelType w:val="hybridMultilevel"/>
    <w:tmpl w:val="70CE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B1F8E"/>
    <w:multiLevelType w:val="hybridMultilevel"/>
    <w:tmpl w:val="7F9C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2448E"/>
    <w:multiLevelType w:val="hybridMultilevel"/>
    <w:tmpl w:val="8444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B1138"/>
    <w:multiLevelType w:val="hybridMultilevel"/>
    <w:tmpl w:val="9674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A3A16"/>
    <w:multiLevelType w:val="hybridMultilevel"/>
    <w:tmpl w:val="A0E8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7F"/>
    <w:rsid w:val="00003E7E"/>
    <w:rsid w:val="000C3B7B"/>
    <w:rsid w:val="000D03B0"/>
    <w:rsid w:val="000E2A4A"/>
    <w:rsid w:val="00101866"/>
    <w:rsid w:val="00127684"/>
    <w:rsid w:val="00132937"/>
    <w:rsid w:val="00142609"/>
    <w:rsid w:val="00161A69"/>
    <w:rsid w:val="00162DDF"/>
    <w:rsid w:val="00166A56"/>
    <w:rsid w:val="001A76EC"/>
    <w:rsid w:val="001D3FC5"/>
    <w:rsid w:val="001E0DD1"/>
    <w:rsid w:val="00223251"/>
    <w:rsid w:val="00241291"/>
    <w:rsid w:val="00257873"/>
    <w:rsid w:val="002702EB"/>
    <w:rsid w:val="002A762F"/>
    <w:rsid w:val="002C0B4A"/>
    <w:rsid w:val="002E348B"/>
    <w:rsid w:val="00301AF0"/>
    <w:rsid w:val="0030544F"/>
    <w:rsid w:val="00322BE8"/>
    <w:rsid w:val="003A33B8"/>
    <w:rsid w:val="003F08DA"/>
    <w:rsid w:val="0046367C"/>
    <w:rsid w:val="004C5583"/>
    <w:rsid w:val="004E1362"/>
    <w:rsid w:val="00522104"/>
    <w:rsid w:val="005227C4"/>
    <w:rsid w:val="00531A83"/>
    <w:rsid w:val="0058111B"/>
    <w:rsid w:val="005C1304"/>
    <w:rsid w:val="00622B1C"/>
    <w:rsid w:val="006232C3"/>
    <w:rsid w:val="006B1911"/>
    <w:rsid w:val="006E177F"/>
    <w:rsid w:val="006E6488"/>
    <w:rsid w:val="007666CE"/>
    <w:rsid w:val="007D7C2E"/>
    <w:rsid w:val="007F6139"/>
    <w:rsid w:val="008143FB"/>
    <w:rsid w:val="0082610E"/>
    <w:rsid w:val="00861642"/>
    <w:rsid w:val="00865A42"/>
    <w:rsid w:val="008A221C"/>
    <w:rsid w:val="008B49DD"/>
    <w:rsid w:val="008F02FC"/>
    <w:rsid w:val="008F5E89"/>
    <w:rsid w:val="00910E10"/>
    <w:rsid w:val="00917D23"/>
    <w:rsid w:val="00945A60"/>
    <w:rsid w:val="0095549A"/>
    <w:rsid w:val="009A4FDB"/>
    <w:rsid w:val="00A61D06"/>
    <w:rsid w:val="00A745D8"/>
    <w:rsid w:val="00B13851"/>
    <w:rsid w:val="00B50173"/>
    <w:rsid w:val="00B51615"/>
    <w:rsid w:val="00B57DC3"/>
    <w:rsid w:val="00B73BB1"/>
    <w:rsid w:val="00BD6CDE"/>
    <w:rsid w:val="00CC38BE"/>
    <w:rsid w:val="00CF33B6"/>
    <w:rsid w:val="00DC2BB8"/>
    <w:rsid w:val="00E010B5"/>
    <w:rsid w:val="00E2570A"/>
    <w:rsid w:val="00E53260"/>
    <w:rsid w:val="00F75542"/>
    <w:rsid w:val="00F824C7"/>
    <w:rsid w:val="00FA5C58"/>
    <w:rsid w:val="00F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2416F6"/>
  <w15:chartTrackingRefBased/>
  <w15:docId w15:val="{F926C81B-E470-4EBB-B234-C55B9D8D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7F"/>
  </w:style>
  <w:style w:type="paragraph" w:styleId="Footer">
    <w:name w:val="footer"/>
    <w:basedOn w:val="Normal"/>
    <w:link w:val="FooterChar"/>
    <w:uiPriority w:val="99"/>
    <w:unhideWhenUsed/>
    <w:rsid w:val="006E1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7F"/>
  </w:style>
  <w:style w:type="character" w:customStyle="1" w:styleId="Heading1Char">
    <w:name w:val="Heading 1 Char"/>
    <w:basedOn w:val="DefaultParagraphFont"/>
    <w:link w:val="Heading1"/>
    <w:uiPriority w:val="9"/>
    <w:rsid w:val="006E1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C38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38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57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C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1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Winchester</dc:creator>
  <cp:keywords/>
  <dc:description/>
  <cp:lastModifiedBy>Gwyneth Parmar</cp:lastModifiedBy>
  <cp:revision>6</cp:revision>
  <cp:lastPrinted>2020-09-02T20:29:00Z</cp:lastPrinted>
  <dcterms:created xsi:type="dcterms:W3CDTF">2020-12-01T19:34:00Z</dcterms:created>
  <dcterms:modified xsi:type="dcterms:W3CDTF">2020-12-29T16:56:00Z</dcterms:modified>
</cp:coreProperties>
</file>